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At the end of the workshops, young people were asked what they would do to make the area safer for themselves and others.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381000</wp:posOffset>
            </wp:positionH>
            <wp:positionV relativeFrom="paragraph">
              <wp:posOffset>168510</wp:posOffset>
            </wp:positionV>
            <wp:extent cx="4014788" cy="2977182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14788" cy="29771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333375</wp:posOffset>
            </wp:positionH>
            <wp:positionV relativeFrom="paragraph">
              <wp:posOffset>3419475</wp:posOffset>
            </wp:positionV>
            <wp:extent cx="4382574" cy="3603450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2574" cy="360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